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6EE" w:rsidRDefault="003F56EE" w:rsidP="003F56EE">
      <w:pPr>
        <w:spacing w:before="100" w:beforeAutospacing="1" w:after="100" w:afterAutospacing="1" w:line="240" w:lineRule="auto"/>
        <w:jc w:val="both"/>
        <w:rPr>
          <w:rFonts w:ascii="Times New Roman" w:eastAsia="Times New Roman" w:hAnsi="Times New Roman" w:cs="Times New Roman"/>
          <w:b/>
          <w:sz w:val="28"/>
          <w:szCs w:val="28"/>
        </w:rPr>
      </w:pPr>
      <w:r w:rsidRPr="00D95CE6">
        <w:rPr>
          <w:rFonts w:ascii="Times New Roman" w:eastAsia="Times New Roman" w:hAnsi="Times New Roman" w:cs="Times New Roman"/>
          <w:b/>
          <w:sz w:val="28"/>
          <w:szCs w:val="28"/>
        </w:rPr>
        <w:t>Mode of Delivery</w:t>
      </w:r>
    </w:p>
    <w:p w:rsidR="003F56EE" w:rsidRDefault="003F56EE" w:rsidP="003F56EE">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is offered online on our LMS and can be accessed from anywhere, anytime on any device connected to internet. This therefore means that we can develop aspiring insurance agents or professionals wherever they are stationed or living. This therefore makes capacity building and development convenient, easier and accessible.</w:t>
      </w:r>
      <w:bookmarkStart w:id="0" w:name="_GoBack"/>
      <w:bookmarkEnd w:id="0"/>
    </w:p>
    <w:p w:rsidR="003F56EE" w:rsidRDefault="003F56EE" w:rsidP="003F56EE">
      <w:pPr>
        <w:spacing w:before="100" w:beforeAutospacing="1" w:after="100" w:afterAutospacing="1" w:line="240" w:lineRule="auto"/>
        <w:jc w:val="both"/>
        <w:rPr>
          <w:rFonts w:ascii="Times New Roman" w:eastAsia="Times New Roman" w:hAnsi="Times New Roman" w:cs="Times New Roman"/>
          <w:b/>
          <w:sz w:val="28"/>
          <w:szCs w:val="28"/>
        </w:rPr>
      </w:pPr>
      <w:r w:rsidRPr="00D95CE6">
        <w:rPr>
          <w:rFonts w:ascii="Times New Roman" w:eastAsia="Times New Roman" w:hAnsi="Times New Roman" w:cs="Times New Roman"/>
          <w:b/>
          <w:sz w:val="28"/>
          <w:szCs w:val="28"/>
        </w:rPr>
        <w:t>Examinations</w:t>
      </w:r>
    </w:p>
    <w:p w:rsidR="003F56EE" w:rsidRPr="00D95CE6" w:rsidRDefault="003F56EE" w:rsidP="003F56EE">
      <w:pPr>
        <w:spacing w:before="100" w:beforeAutospacing="1" w:after="100" w:afterAutospacing="1" w:line="240" w:lineRule="auto"/>
        <w:jc w:val="both"/>
        <w:rPr>
          <w:rFonts w:ascii="Times New Roman" w:eastAsia="Times New Roman" w:hAnsi="Times New Roman" w:cs="Times New Roman"/>
          <w:sz w:val="24"/>
          <w:szCs w:val="24"/>
        </w:rPr>
      </w:pPr>
      <w:r w:rsidRPr="00D95CE6">
        <w:rPr>
          <w:rFonts w:ascii="Times New Roman" w:eastAsia="Times New Roman" w:hAnsi="Times New Roman" w:cs="Times New Roman"/>
          <w:sz w:val="24"/>
          <w:szCs w:val="24"/>
        </w:rPr>
        <w:t>Examinations for the course are on demand and are offered online on booking</w:t>
      </w:r>
      <w:r>
        <w:rPr>
          <w:rFonts w:ascii="Times New Roman" w:eastAsia="Times New Roman" w:hAnsi="Times New Roman" w:cs="Times New Roman"/>
          <w:sz w:val="24"/>
          <w:szCs w:val="24"/>
        </w:rPr>
        <w:t xml:space="preserve"> and approval</w:t>
      </w:r>
      <w:r w:rsidRPr="00D95CE6">
        <w:rPr>
          <w:rFonts w:ascii="Times New Roman" w:eastAsia="Times New Roman" w:hAnsi="Times New Roman" w:cs="Times New Roman"/>
          <w:sz w:val="24"/>
          <w:szCs w:val="24"/>
        </w:rPr>
        <w:t xml:space="preserve">. And for verifiable examinations </w:t>
      </w:r>
      <w:r>
        <w:rPr>
          <w:rFonts w:ascii="Times New Roman" w:eastAsia="Times New Roman" w:hAnsi="Times New Roman" w:cs="Times New Roman"/>
          <w:sz w:val="24"/>
          <w:szCs w:val="24"/>
        </w:rPr>
        <w:t xml:space="preserve">results </w:t>
      </w:r>
      <w:r w:rsidRPr="00D95CE6">
        <w:rPr>
          <w:rFonts w:ascii="Times New Roman" w:eastAsia="Times New Roman" w:hAnsi="Times New Roman" w:cs="Times New Roman"/>
          <w:sz w:val="24"/>
          <w:szCs w:val="24"/>
        </w:rPr>
        <w:t>we use an online proctoring solution to ensure full compliance of examination rules and regulations.</w:t>
      </w:r>
    </w:p>
    <w:p w:rsidR="008A1328" w:rsidRDefault="008A1328"/>
    <w:sectPr w:rsidR="008A13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6EE"/>
    <w:rsid w:val="003F56EE"/>
    <w:rsid w:val="008A13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554F3"/>
  <w15:chartTrackingRefBased/>
  <w15:docId w15:val="{FD8D092D-D9F1-43FF-8E7D-5743D1BAD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56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89</Words>
  <Characters>509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2022-11-17T12:08:00Z</dcterms:created>
  <dcterms:modified xsi:type="dcterms:W3CDTF">2022-11-17T12:08:00Z</dcterms:modified>
</cp:coreProperties>
</file>